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B625" w14:textId="1A48BB54" w:rsidR="001F5307" w:rsidRDefault="00C27CB0" w:rsidP="00C27CB0">
      <w:pPr>
        <w:pStyle w:val="tx"/>
        <w:shd w:val="clear" w:color="auto" w:fill="FFFFFF"/>
        <w:spacing w:before="0" w:beforeAutospacing="0"/>
        <w:jc w:val="right"/>
        <w:rPr>
          <w:rFonts w:ascii="Minion Pro SmBd" w:hAnsi="Minion Pro SmBd" w:cs="Calibri"/>
          <w:b/>
          <w:bCs/>
          <w:color w:val="000000"/>
          <w:spacing w:val="3"/>
          <w:sz w:val="45"/>
          <w:szCs w:val="72"/>
        </w:rPr>
      </w:pPr>
      <w:r w:rsidRPr="00C27CB0">
        <w:rPr>
          <w:rFonts w:ascii="Minion Pro" w:hAnsi="Minion Pro"/>
          <w:noProof/>
        </w:rPr>
        <w:drawing>
          <wp:anchor distT="0" distB="0" distL="114300" distR="114300" simplePos="0" relativeHeight="251658240" behindDoc="0" locked="0" layoutInCell="1" allowOverlap="1" wp14:anchorId="1ECF5D12" wp14:editId="71F368BD">
            <wp:simplePos x="0" y="0"/>
            <wp:positionH relativeFrom="column">
              <wp:posOffset>78652</wp:posOffset>
            </wp:positionH>
            <wp:positionV relativeFrom="paragraph">
              <wp:posOffset>262</wp:posOffset>
            </wp:positionV>
            <wp:extent cx="717550" cy="965835"/>
            <wp:effectExtent l="0" t="0" r="635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7550" cy="965835"/>
                    </a:xfrm>
                    <a:prstGeom prst="rect">
                      <a:avLst/>
                    </a:prstGeom>
                  </pic:spPr>
                </pic:pic>
              </a:graphicData>
            </a:graphic>
          </wp:anchor>
        </w:drawing>
      </w:r>
      <w:r w:rsidR="001F5307" w:rsidRPr="00C27CB0">
        <w:rPr>
          <w:rFonts w:ascii="Minion Pro SmBd" w:hAnsi="Minion Pro SmBd" w:cs="Calibri"/>
          <w:b/>
          <w:bCs/>
          <w:color w:val="000000"/>
          <w:spacing w:val="3"/>
          <w:sz w:val="45"/>
          <w:szCs w:val="72"/>
        </w:rPr>
        <w:t>NOTICE OF ANNUAL PAROCHIAL CHURCH MEETING</w:t>
      </w:r>
    </w:p>
    <w:p w14:paraId="73474E45" w14:textId="77777777" w:rsidR="00C27CB0" w:rsidRPr="00C27CB0" w:rsidRDefault="00C27CB0" w:rsidP="00C27CB0">
      <w:pPr>
        <w:pStyle w:val="tx"/>
        <w:shd w:val="clear" w:color="auto" w:fill="FFFFFF"/>
        <w:spacing w:before="0" w:beforeAutospacing="0"/>
        <w:jc w:val="right"/>
        <w:rPr>
          <w:rFonts w:ascii="Minion Pro SmBd" w:hAnsi="Minion Pro SmBd" w:cs="Calibri"/>
          <w:b/>
          <w:bCs/>
          <w:color w:val="000000"/>
          <w:spacing w:val="3"/>
          <w:sz w:val="39"/>
          <w:szCs w:val="48"/>
        </w:rPr>
      </w:pPr>
    </w:p>
    <w:p w14:paraId="45D98647" w14:textId="50988A05" w:rsidR="001F5307" w:rsidRPr="00C27CB0" w:rsidRDefault="001F5307" w:rsidP="001F5307">
      <w:pPr>
        <w:pStyle w:val="txg1"/>
        <w:shd w:val="clear" w:color="auto" w:fill="FFFFFF"/>
        <w:spacing w:before="0" w:beforeAutospacing="0"/>
        <w:rPr>
          <w:rFonts w:ascii="Minion Pro" w:hAnsi="Minion Pro" w:cs="Calibri"/>
          <w:color w:val="000000"/>
          <w:spacing w:val="3"/>
          <w:sz w:val="31"/>
          <w:szCs w:val="32"/>
        </w:rPr>
      </w:pPr>
      <w:r w:rsidRPr="00C27CB0">
        <w:rPr>
          <w:rFonts w:ascii="Minion Pro" w:hAnsi="Minion Pro" w:cs="Calibri"/>
          <w:color w:val="000000"/>
          <w:spacing w:val="3"/>
          <w:sz w:val="31"/>
          <w:szCs w:val="32"/>
        </w:rPr>
        <w:t xml:space="preserve">Parish of </w:t>
      </w:r>
      <w:r w:rsidR="00816A41">
        <w:rPr>
          <w:rFonts w:ascii="Minion Pro" w:hAnsi="Minion Pro" w:cs="Calibri"/>
          <w:color w:val="000000"/>
          <w:spacing w:val="3"/>
          <w:sz w:val="31"/>
          <w:szCs w:val="32"/>
        </w:rPr>
        <w:t xml:space="preserve">St George’s </w:t>
      </w:r>
      <w:proofErr w:type="spellStart"/>
      <w:r w:rsidR="00816A41">
        <w:rPr>
          <w:rFonts w:ascii="Minion Pro" w:hAnsi="Minion Pro" w:cs="Calibri"/>
          <w:color w:val="000000"/>
          <w:spacing w:val="3"/>
          <w:sz w:val="31"/>
          <w:szCs w:val="32"/>
        </w:rPr>
        <w:t>Lupset</w:t>
      </w:r>
      <w:proofErr w:type="spellEnd"/>
    </w:p>
    <w:p w14:paraId="4E08A973" w14:textId="3409581C" w:rsidR="00C27CB0" w:rsidRPr="00C27CB0" w:rsidRDefault="001F5307" w:rsidP="001F5307">
      <w:pPr>
        <w:pStyle w:val="txg1"/>
        <w:shd w:val="clear" w:color="auto" w:fill="FFFFFF"/>
        <w:spacing w:before="0" w:beforeAutospacing="0"/>
        <w:rPr>
          <w:rFonts w:ascii="Minion Pro" w:hAnsi="Minion Pro" w:cs="Calibri"/>
          <w:color w:val="000000"/>
          <w:spacing w:val="3"/>
          <w:sz w:val="31"/>
          <w:szCs w:val="32"/>
        </w:rPr>
      </w:pPr>
      <w:r w:rsidRPr="00C27CB0">
        <w:rPr>
          <w:rFonts w:ascii="Minion Pro" w:hAnsi="Minion Pro" w:cs="Calibri"/>
          <w:color w:val="000000"/>
          <w:spacing w:val="3"/>
          <w:sz w:val="31"/>
          <w:szCs w:val="32"/>
        </w:rPr>
        <w:t>The Annual Parochial Church Meeting will be held in</w:t>
      </w:r>
      <w:r w:rsidR="00C27CB0" w:rsidRPr="00C27CB0">
        <w:rPr>
          <w:rFonts w:ascii="Minion Pro" w:hAnsi="Minion Pro" w:cs="Calibri"/>
          <w:color w:val="000000"/>
          <w:spacing w:val="3"/>
          <w:sz w:val="31"/>
          <w:szCs w:val="32"/>
        </w:rPr>
        <w:t xml:space="preserve"> </w:t>
      </w:r>
      <w:r w:rsidR="00816A41">
        <w:rPr>
          <w:rFonts w:ascii="Minion Pro" w:hAnsi="Minion Pro" w:cs="Calibri"/>
          <w:color w:val="000000"/>
          <w:spacing w:val="3"/>
          <w:sz w:val="31"/>
          <w:szCs w:val="32"/>
        </w:rPr>
        <w:t>the church</w:t>
      </w:r>
    </w:p>
    <w:p w14:paraId="45012DA8" w14:textId="04D88F10" w:rsidR="001F5307" w:rsidRPr="00C27CB0" w:rsidRDefault="001F5307" w:rsidP="001F5307">
      <w:pPr>
        <w:pStyle w:val="txg1"/>
        <w:shd w:val="clear" w:color="auto" w:fill="FFFFFF"/>
        <w:spacing w:before="0" w:beforeAutospacing="0"/>
        <w:rPr>
          <w:rFonts w:ascii="Minion Pro" w:hAnsi="Minion Pro" w:cs="Calibri"/>
          <w:color w:val="000000"/>
          <w:spacing w:val="3"/>
          <w:sz w:val="31"/>
          <w:szCs w:val="32"/>
        </w:rPr>
      </w:pPr>
      <w:r w:rsidRPr="00C27CB0">
        <w:rPr>
          <w:rFonts w:ascii="Minion Pro" w:hAnsi="Minion Pro" w:cs="Calibri"/>
          <w:color w:val="000000"/>
          <w:spacing w:val="3"/>
          <w:sz w:val="31"/>
          <w:szCs w:val="32"/>
        </w:rPr>
        <w:t xml:space="preserve">on the </w:t>
      </w:r>
      <w:r w:rsidR="00816A41">
        <w:rPr>
          <w:rFonts w:ascii="Minion Pro" w:hAnsi="Minion Pro" w:cs="Calibri"/>
          <w:color w:val="000000"/>
          <w:spacing w:val="3"/>
          <w:sz w:val="31"/>
          <w:szCs w:val="32"/>
        </w:rPr>
        <w:t>26</w:t>
      </w:r>
      <w:r w:rsidR="00816A41" w:rsidRPr="00816A41">
        <w:rPr>
          <w:rFonts w:ascii="Minion Pro" w:hAnsi="Minion Pro" w:cs="Calibri"/>
          <w:color w:val="000000"/>
          <w:spacing w:val="3"/>
          <w:sz w:val="31"/>
          <w:szCs w:val="32"/>
          <w:vertAlign w:val="superscript"/>
        </w:rPr>
        <w:t>th</w:t>
      </w:r>
      <w:r w:rsidR="00816A41">
        <w:rPr>
          <w:rFonts w:ascii="Minion Pro" w:hAnsi="Minion Pro" w:cs="Calibri"/>
          <w:color w:val="000000"/>
          <w:spacing w:val="3"/>
          <w:sz w:val="31"/>
          <w:szCs w:val="32"/>
        </w:rPr>
        <w:t xml:space="preserve"> </w:t>
      </w:r>
      <w:r w:rsidR="00C27CB0" w:rsidRPr="00C27CB0">
        <w:rPr>
          <w:rFonts w:ascii="Minion Pro" w:hAnsi="Minion Pro" w:cs="Calibri"/>
          <w:color w:val="000000"/>
          <w:spacing w:val="3"/>
          <w:sz w:val="31"/>
          <w:szCs w:val="32"/>
        </w:rPr>
        <w:t xml:space="preserve"> </w:t>
      </w:r>
      <w:r w:rsidRPr="00C27CB0">
        <w:rPr>
          <w:rFonts w:ascii="Minion Pro" w:hAnsi="Minion Pro" w:cs="Calibri"/>
          <w:color w:val="000000"/>
          <w:spacing w:val="3"/>
          <w:sz w:val="31"/>
          <w:szCs w:val="32"/>
        </w:rPr>
        <w:t xml:space="preserve">day of </w:t>
      </w:r>
      <w:r w:rsidR="00816A41">
        <w:rPr>
          <w:rFonts w:ascii="Minion Pro" w:hAnsi="Minion Pro" w:cs="Calibri"/>
          <w:color w:val="000000"/>
          <w:spacing w:val="3"/>
          <w:sz w:val="31"/>
          <w:szCs w:val="32"/>
        </w:rPr>
        <w:t>March</w:t>
      </w:r>
      <w:r w:rsidR="00C27CB0" w:rsidRPr="00C27CB0">
        <w:rPr>
          <w:rFonts w:ascii="Minion Pro" w:hAnsi="Minion Pro" w:cs="Calibri"/>
          <w:color w:val="000000"/>
          <w:spacing w:val="3"/>
          <w:sz w:val="31"/>
          <w:szCs w:val="32"/>
        </w:rPr>
        <w:t xml:space="preserve"> </w:t>
      </w:r>
      <w:r w:rsidRPr="00C27CB0">
        <w:rPr>
          <w:rFonts w:ascii="Minion Pro" w:hAnsi="Minion Pro" w:cs="Calibri"/>
          <w:color w:val="000000"/>
          <w:spacing w:val="3"/>
          <w:sz w:val="31"/>
          <w:szCs w:val="32"/>
        </w:rPr>
        <w:t>20</w:t>
      </w:r>
      <w:r w:rsidR="00816A41">
        <w:rPr>
          <w:rFonts w:ascii="Minion Pro" w:hAnsi="Minion Pro" w:cs="Calibri"/>
          <w:color w:val="000000"/>
          <w:spacing w:val="3"/>
          <w:sz w:val="31"/>
          <w:szCs w:val="32"/>
        </w:rPr>
        <w:t>23</w:t>
      </w:r>
      <w:r w:rsidR="00C27CB0">
        <w:rPr>
          <w:rFonts w:ascii="Minion Pro" w:hAnsi="Minion Pro" w:cs="Calibri"/>
          <w:color w:val="000000"/>
          <w:spacing w:val="3"/>
          <w:sz w:val="31"/>
          <w:szCs w:val="32"/>
        </w:rPr>
        <w:t>.</w:t>
      </w:r>
    </w:p>
    <w:p w14:paraId="59415408" w14:textId="0B23C8A5" w:rsidR="001F5307" w:rsidRPr="00C27CB0" w:rsidRDefault="001F5307" w:rsidP="001F5307">
      <w:pPr>
        <w:pStyle w:val="txg2"/>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For election of parochial representatives of the laity as follows –</w:t>
      </w:r>
    </w:p>
    <w:p w14:paraId="3A41941E" w14:textId="32461753" w:rsidR="001F5307" w:rsidRPr="00C27CB0" w:rsidRDefault="00816A41" w:rsidP="001F5307">
      <w:pPr>
        <w:pStyle w:val="txg"/>
        <w:shd w:val="clear" w:color="auto" w:fill="FFFFFF"/>
        <w:spacing w:before="240" w:beforeAutospacing="0" w:after="0" w:afterAutospacing="0"/>
        <w:jc w:val="both"/>
        <w:rPr>
          <w:rFonts w:ascii="Minion Pro" w:hAnsi="Minion Pro" w:cs="Calibri"/>
          <w:color w:val="000000"/>
          <w:spacing w:val="3"/>
          <w:sz w:val="27"/>
          <w:szCs w:val="27"/>
        </w:rPr>
      </w:pPr>
      <w:hyperlink r:id="rId8" w:anchor="rfns7" w:history="1">
        <w:r w:rsidR="001F5307" w:rsidRPr="00C27CB0">
          <w:rPr>
            <w:rStyle w:val="Hyperlink"/>
            <w:rFonts w:ascii="Minion Pro" w:hAnsi="Minion Pro" w:cs="Calibri"/>
            <w:color w:val="000000"/>
            <w:spacing w:val="3"/>
            <w:sz w:val="27"/>
            <w:szCs w:val="27"/>
          </w:rPr>
          <w:t>1</w:t>
        </w:r>
      </w:hyperlink>
      <w:r w:rsidR="001F5307" w:rsidRPr="00C27CB0">
        <w:rPr>
          <w:rFonts w:ascii="Minion Pro" w:hAnsi="Minion Pro" w:cs="Calibri"/>
          <w:color w:val="000000"/>
          <w:spacing w:val="3"/>
          <w:sz w:val="27"/>
          <w:szCs w:val="27"/>
        </w:rPr>
        <w:t xml:space="preserve">To the Deanery Synod </w:t>
      </w:r>
      <w:r>
        <w:rPr>
          <w:rFonts w:ascii="Minion Pro" w:hAnsi="Minion Pro" w:cs="Calibri"/>
          <w:color w:val="000000"/>
          <w:spacing w:val="3"/>
          <w:sz w:val="27"/>
          <w:szCs w:val="27"/>
        </w:rPr>
        <w:t>three</w:t>
      </w:r>
      <w:r w:rsidR="00C27CB0">
        <w:rPr>
          <w:rFonts w:ascii="Minion Pro" w:hAnsi="Minion Pro" w:cs="Calibri"/>
          <w:color w:val="000000"/>
          <w:spacing w:val="3"/>
          <w:sz w:val="27"/>
          <w:szCs w:val="27"/>
        </w:rPr>
        <w:t xml:space="preserve"> </w:t>
      </w:r>
      <w:r w:rsidR="001F5307" w:rsidRPr="00C27CB0">
        <w:rPr>
          <w:rFonts w:ascii="Minion Pro" w:hAnsi="Minion Pro" w:cs="Calibri"/>
          <w:color w:val="000000"/>
          <w:spacing w:val="3"/>
          <w:sz w:val="27"/>
          <w:szCs w:val="27"/>
        </w:rPr>
        <w:t>representatives.</w:t>
      </w:r>
    </w:p>
    <w:p w14:paraId="00DC1B3E" w14:textId="45A089CA" w:rsidR="001F5307" w:rsidRDefault="001F5307" w:rsidP="001F5307">
      <w:pPr>
        <w:pStyle w:val="txg"/>
        <w:shd w:val="clear" w:color="auto" w:fill="FFFFFF"/>
        <w:spacing w:before="240" w:beforeAutospacing="0" w:after="0" w:afterAutospacing="0"/>
        <w:jc w:val="both"/>
        <w:rPr>
          <w:rFonts w:ascii="Minion Pro" w:hAnsi="Minion Pro" w:cs="Calibri"/>
          <w:color w:val="000000"/>
          <w:spacing w:val="3"/>
          <w:sz w:val="27"/>
          <w:szCs w:val="27"/>
        </w:rPr>
      </w:pPr>
      <w:r w:rsidRPr="00C27CB0">
        <w:rPr>
          <w:rFonts w:ascii="Minion Pro" w:hAnsi="Minion Pro" w:cs="Calibri"/>
          <w:color w:val="000000"/>
          <w:spacing w:val="3"/>
          <w:sz w:val="27"/>
          <w:szCs w:val="27"/>
        </w:rPr>
        <w:t xml:space="preserve">To the Parochial Church Council </w:t>
      </w:r>
      <w:r w:rsidR="00816A41">
        <w:rPr>
          <w:rFonts w:ascii="Minion Pro" w:hAnsi="Minion Pro" w:cs="Calibri"/>
          <w:color w:val="000000"/>
          <w:spacing w:val="3"/>
          <w:sz w:val="27"/>
          <w:szCs w:val="27"/>
        </w:rPr>
        <w:t>four</w:t>
      </w:r>
      <w:r w:rsidR="00C27CB0">
        <w:rPr>
          <w:rFonts w:ascii="Minion Pro" w:hAnsi="Minion Pro" w:cs="Calibri"/>
          <w:color w:val="000000"/>
          <w:spacing w:val="3"/>
          <w:sz w:val="27"/>
          <w:szCs w:val="27"/>
        </w:rPr>
        <w:t xml:space="preserve"> </w:t>
      </w:r>
      <w:r w:rsidRPr="00C27CB0">
        <w:rPr>
          <w:rFonts w:ascii="Minion Pro" w:hAnsi="Minion Pro" w:cs="Calibri"/>
          <w:color w:val="000000"/>
          <w:spacing w:val="3"/>
          <w:sz w:val="27"/>
          <w:szCs w:val="27"/>
        </w:rPr>
        <w:t>representatives.</w:t>
      </w:r>
    </w:p>
    <w:p w14:paraId="093FA2F3" w14:textId="77777777" w:rsidR="00C27CB0" w:rsidRPr="00C27CB0" w:rsidRDefault="00C27CB0" w:rsidP="001F5307">
      <w:pPr>
        <w:pStyle w:val="txg"/>
        <w:shd w:val="clear" w:color="auto" w:fill="FFFFFF"/>
        <w:spacing w:before="240" w:beforeAutospacing="0" w:after="0" w:afterAutospacing="0"/>
        <w:jc w:val="both"/>
        <w:rPr>
          <w:rFonts w:ascii="Minion Pro" w:hAnsi="Minion Pro" w:cs="Calibri"/>
          <w:color w:val="000000"/>
          <w:spacing w:val="3"/>
          <w:sz w:val="27"/>
          <w:szCs w:val="27"/>
        </w:rPr>
      </w:pPr>
    </w:p>
    <w:p w14:paraId="170DD2EC" w14:textId="77777777" w:rsidR="001F5307" w:rsidRPr="00C27CB0" w:rsidRDefault="001F5307" w:rsidP="001F5307">
      <w:pPr>
        <w:pStyle w:val="txg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For the appointment of the Independent Examiner or Auditor.</w:t>
      </w:r>
    </w:p>
    <w:p w14:paraId="08616076" w14:textId="77777777" w:rsidR="001F5307" w:rsidRPr="00C27CB0" w:rsidRDefault="001F5307" w:rsidP="001F5307">
      <w:pPr>
        <w:pStyle w:val="txg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For the consideration of:</w:t>
      </w:r>
    </w:p>
    <w:p w14:paraId="1ABE3ABE" w14:textId="77777777" w:rsidR="001F5307" w:rsidRPr="00C27CB0" w:rsidRDefault="001F5307" w:rsidP="001F5307">
      <w:pPr>
        <w:pStyle w:val="alq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(a)</w:t>
      </w:r>
      <w:r w:rsidRPr="00C27CB0">
        <w:rPr>
          <w:rStyle w:val="al"/>
          <w:rFonts w:ascii="Minion Pro" w:hAnsi="Minion Pro" w:cs="Calibri"/>
          <w:color w:val="000000"/>
          <w:spacing w:val="3"/>
          <w:sz w:val="27"/>
          <w:szCs w:val="27"/>
        </w:rPr>
        <w:t> </w:t>
      </w:r>
      <w:r w:rsidRPr="00C27CB0">
        <w:rPr>
          <w:rFonts w:ascii="Minion Pro" w:hAnsi="Minion Pro" w:cs="Calibri"/>
          <w:color w:val="000000"/>
          <w:spacing w:val="3"/>
          <w:sz w:val="27"/>
          <w:szCs w:val="27"/>
        </w:rPr>
        <w:t>a report on changes to the Roll since the last annual parochial church meeting OR</w:t>
      </w:r>
      <w:hyperlink r:id="rId9" w:anchor="rfns8" w:history="1">
        <w:r w:rsidRPr="00C27CB0">
          <w:rPr>
            <w:rStyle w:val="Hyperlink"/>
            <w:rFonts w:ascii="Minion Pro" w:hAnsi="Minion Pro" w:cs="Calibri"/>
            <w:color w:val="000000"/>
            <w:spacing w:val="3"/>
            <w:sz w:val="27"/>
            <w:szCs w:val="27"/>
          </w:rPr>
          <w:t>2</w:t>
        </w:r>
      </w:hyperlink>
      <w:r w:rsidRPr="00C27CB0">
        <w:rPr>
          <w:rFonts w:ascii="Minion Pro" w:hAnsi="Minion Pro" w:cs="Calibri"/>
          <w:color w:val="000000"/>
          <w:spacing w:val="3"/>
          <w:sz w:val="27"/>
          <w:szCs w:val="27"/>
        </w:rPr>
        <w:t> a report on the numbers entered on the new Roll;</w:t>
      </w:r>
    </w:p>
    <w:p w14:paraId="0EE038C5" w14:textId="77777777" w:rsidR="001F5307" w:rsidRPr="00C27CB0" w:rsidRDefault="001F5307" w:rsidP="001F5307">
      <w:pPr>
        <w:pStyle w:val="alq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(b)</w:t>
      </w:r>
      <w:r w:rsidRPr="00C27CB0">
        <w:rPr>
          <w:rStyle w:val="al"/>
          <w:rFonts w:ascii="Minion Pro" w:hAnsi="Minion Pro" w:cs="Calibri"/>
          <w:color w:val="000000"/>
          <w:spacing w:val="3"/>
          <w:sz w:val="27"/>
          <w:szCs w:val="27"/>
        </w:rPr>
        <w:t> </w:t>
      </w:r>
      <w:r w:rsidRPr="00C27CB0">
        <w:rPr>
          <w:rFonts w:ascii="Minion Pro" w:hAnsi="Minion Pro" w:cs="Calibri"/>
          <w:color w:val="000000"/>
          <w:spacing w:val="3"/>
          <w:sz w:val="27"/>
          <w:szCs w:val="27"/>
        </w:rPr>
        <w:t>an Annual Report on the proceedings of the parochial church council and the activities of the parish generally;</w:t>
      </w:r>
    </w:p>
    <w:p w14:paraId="4AEEA011" w14:textId="77777777" w:rsidR="001F5307" w:rsidRPr="00C27CB0" w:rsidRDefault="001F5307" w:rsidP="001F5307">
      <w:pPr>
        <w:pStyle w:val="alq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(c)</w:t>
      </w:r>
      <w:r w:rsidRPr="00C27CB0">
        <w:rPr>
          <w:rStyle w:val="al"/>
          <w:rFonts w:ascii="Minion Pro" w:hAnsi="Minion Pro" w:cs="Calibri"/>
          <w:color w:val="000000"/>
          <w:spacing w:val="3"/>
          <w:sz w:val="27"/>
          <w:szCs w:val="27"/>
        </w:rPr>
        <w:t> </w:t>
      </w:r>
      <w:r w:rsidRPr="00C27CB0">
        <w:rPr>
          <w:rFonts w:ascii="Minion Pro" w:hAnsi="Minion Pro" w:cs="Calibri"/>
          <w:color w:val="000000"/>
          <w:spacing w:val="3"/>
          <w:sz w:val="27"/>
          <w:szCs w:val="27"/>
        </w:rPr>
        <w:t>the financial statements of the council for the year ending on the 31st December preceding the meeting;</w:t>
      </w:r>
    </w:p>
    <w:p w14:paraId="3F7F7ABD" w14:textId="77777777" w:rsidR="001F5307" w:rsidRPr="00C27CB0" w:rsidRDefault="001F5307" w:rsidP="001F5307">
      <w:pPr>
        <w:pStyle w:val="alq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(d)</w:t>
      </w:r>
      <w:r w:rsidRPr="00C27CB0">
        <w:rPr>
          <w:rStyle w:val="al"/>
          <w:rFonts w:ascii="Minion Pro" w:hAnsi="Minion Pro" w:cs="Calibri"/>
          <w:color w:val="000000"/>
          <w:spacing w:val="3"/>
          <w:sz w:val="27"/>
          <w:szCs w:val="27"/>
        </w:rPr>
        <w:t> </w:t>
      </w:r>
      <w:r w:rsidRPr="00C27CB0">
        <w:rPr>
          <w:rFonts w:ascii="Minion Pro" w:hAnsi="Minion Pro" w:cs="Calibri"/>
          <w:color w:val="000000"/>
          <w:spacing w:val="3"/>
          <w:sz w:val="27"/>
          <w:szCs w:val="27"/>
        </w:rPr>
        <w:t>the annual report on the fabric, goods and ornaments of the church or churches of the parish;</w:t>
      </w:r>
    </w:p>
    <w:p w14:paraId="18947CA1" w14:textId="77777777" w:rsidR="001F5307" w:rsidRPr="00C27CB0" w:rsidRDefault="001F5307" w:rsidP="001F5307">
      <w:pPr>
        <w:pStyle w:val="alq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(e)</w:t>
      </w:r>
      <w:r w:rsidRPr="00C27CB0">
        <w:rPr>
          <w:rStyle w:val="al"/>
          <w:rFonts w:ascii="Minion Pro" w:hAnsi="Minion Pro" w:cs="Calibri"/>
          <w:color w:val="000000"/>
          <w:spacing w:val="3"/>
          <w:sz w:val="27"/>
          <w:szCs w:val="27"/>
        </w:rPr>
        <w:t> </w:t>
      </w:r>
      <w:r w:rsidRPr="00C27CB0">
        <w:rPr>
          <w:rFonts w:ascii="Minion Pro" w:hAnsi="Minion Pro" w:cs="Calibri"/>
          <w:color w:val="000000"/>
          <w:spacing w:val="3"/>
          <w:sz w:val="27"/>
          <w:szCs w:val="27"/>
        </w:rPr>
        <w:t>a report of the proceedings of the deanery synod; and</w:t>
      </w:r>
    </w:p>
    <w:p w14:paraId="137DE968" w14:textId="77777777" w:rsidR="001F5307" w:rsidRPr="00C27CB0" w:rsidRDefault="001F5307" w:rsidP="001F5307">
      <w:pPr>
        <w:pStyle w:val="alq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(f)</w:t>
      </w:r>
      <w:r w:rsidRPr="00C27CB0">
        <w:rPr>
          <w:rStyle w:val="al"/>
          <w:rFonts w:ascii="Minion Pro" w:hAnsi="Minion Pro" w:cs="Calibri"/>
          <w:color w:val="000000"/>
          <w:spacing w:val="3"/>
          <w:sz w:val="27"/>
          <w:szCs w:val="27"/>
        </w:rPr>
        <w:t> </w:t>
      </w:r>
      <w:r w:rsidRPr="00C27CB0">
        <w:rPr>
          <w:rFonts w:ascii="Minion Pro" w:hAnsi="Minion Pro" w:cs="Calibri"/>
          <w:color w:val="000000"/>
          <w:spacing w:val="3"/>
          <w:sz w:val="27"/>
          <w:szCs w:val="27"/>
        </w:rPr>
        <w:t>other matters of parochial or general Church interest.</w:t>
      </w:r>
    </w:p>
    <w:p w14:paraId="6070081B" w14:textId="77777777" w:rsidR="001F5307" w:rsidRPr="00C27CB0" w:rsidRDefault="001F5307" w:rsidP="001F5307">
      <w:pPr>
        <w:pStyle w:val="txg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In this Notice, ‘parish’ means an ecclesiastical parish.</w:t>
      </w:r>
    </w:p>
    <w:p w14:paraId="25B17A46" w14:textId="77777777" w:rsidR="00C27CB0" w:rsidRDefault="00C27CB0" w:rsidP="00C27CB0">
      <w:pPr>
        <w:pStyle w:val="txg1"/>
        <w:shd w:val="clear" w:color="auto" w:fill="FFFFFF"/>
        <w:spacing w:before="0" w:beforeAutospacing="0"/>
        <w:rPr>
          <w:rFonts w:ascii="Minion Pro" w:hAnsi="Minion Pro" w:cs="Calibri"/>
          <w:color w:val="000000"/>
          <w:spacing w:val="3"/>
          <w:sz w:val="27"/>
          <w:szCs w:val="27"/>
        </w:rPr>
      </w:pPr>
    </w:p>
    <w:p w14:paraId="18088C5D" w14:textId="3D756B5D" w:rsidR="00C27CB0" w:rsidRPr="00C27CB0" w:rsidRDefault="00C27CB0" w:rsidP="00C27CB0">
      <w:pPr>
        <w:pStyle w:val="txg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 xml:space="preserve">Signed </w:t>
      </w:r>
      <w:r>
        <w:rPr>
          <w:rFonts w:ascii="Minion Pro" w:hAnsi="Minion Pro" w:cs="Calibri"/>
          <w:color w:val="000000"/>
          <w:spacing w:val="3"/>
          <w:sz w:val="27"/>
          <w:szCs w:val="27"/>
        </w:rPr>
        <w:t>_____________________________________________________________________________________________</w:t>
      </w:r>
    </w:p>
    <w:p w14:paraId="1AFD851C" w14:textId="77777777" w:rsidR="00C27CB0" w:rsidRPr="00C27CB0" w:rsidRDefault="00C27CB0" w:rsidP="00C27CB0">
      <w:pPr>
        <w:pStyle w:val="txg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Minister of the parish</w:t>
      </w:r>
      <w:hyperlink r:id="rId10" w:anchor="rfns10" w:history="1">
        <w:r w:rsidRPr="00C27CB0">
          <w:rPr>
            <w:rStyle w:val="Hyperlink"/>
            <w:rFonts w:ascii="Minion Pro" w:hAnsi="Minion Pro" w:cs="Calibri"/>
            <w:color w:val="000000"/>
            <w:spacing w:val="3"/>
            <w:sz w:val="27"/>
            <w:szCs w:val="27"/>
          </w:rPr>
          <w:t>4</w:t>
        </w:r>
      </w:hyperlink>
    </w:p>
    <w:p w14:paraId="0F2658AC" w14:textId="77777777" w:rsidR="00C27CB0" w:rsidRDefault="00C27CB0" w:rsidP="001F5307">
      <w:pPr>
        <w:pStyle w:val="h6"/>
        <w:shd w:val="clear" w:color="auto" w:fill="FFFFFF"/>
        <w:spacing w:before="0" w:beforeAutospacing="0"/>
        <w:rPr>
          <w:rFonts w:ascii="Minion Pro" w:hAnsi="Minion Pro" w:cs="Calibri"/>
          <w:color w:val="000000"/>
          <w:spacing w:val="3"/>
        </w:rPr>
      </w:pPr>
    </w:p>
    <w:p w14:paraId="44F3DF08" w14:textId="70B2C7BC" w:rsidR="001F5307" w:rsidRPr="00C27CB0" w:rsidRDefault="001F5307" w:rsidP="001F5307">
      <w:pPr>
        <w:pStyle w:val="h6"/>
        <w:shd w:val="clear" w:color="auto" w:fill="FFFFFF"/>
        <w:spacing w:before="0" w:beforeAutospacing="0"/>
        <w:rPr>
          <w:rFonts w:ascii="Minion Pro" w:hAnsi="Minion Pro" w:cs="Calibri"/>
          <w:color w:val="000000"/>
          <w:spacing w:val="3"/>
          <w:sz w:val="34"/>
          <w:szCs w:val="44"/>
        </w:rPr>
      </w:pPr>
      <w:r w:rsidRPr="00C27CB0">
        <w:rPr>
          <w:rFonts w:ascii="Minion Pro" w:hAnsi="Minion Pro" w:cs="Calibri"/>
          <w:color w:val="000000"/>
          <w:spacing w:val="3"/>
          <w:sz w:val="34"/>
          <w:szCs w:val="44"/>
        </w:rPr>
        <w:lastRenderedPageBreak/>
        <w:t>Notes</w:t>
      </w:r>
    </w:p>
    <w:p w14:paraId="5AC00CF9" w14:textId="35118116" w:rsidR="001F5307" w:rsidRPr="00C27CB0" w:rsidRDefault="001F5307" w:rsidP="001F5307">
      <w:pPr>
        <w:pStyle w:val="note"/>
        <w:shd w:val="clear" w:color="auto" w:fill="FFFFFF"/>
        <w:spacing w:before="0" w:beforeAutospacing="0" w:after="0" w:afterAutospacing="0"/>
        <w:rPr>
          <w:rFonts w:ascii="Minion Pro" w:hAnsi="Minion Pro"/>
          <w:color w:val="000000"/>
          <w:spacing w:val="3"/>
          <w:sz w:val="23"/>
          <w:szCs w:val="22"/>
        </w:rPr>
      </w:pPr>
      <w:r w:rsidRPr="00C27CB0">
        <w:rPr>
          <w:rFonts w:ascii="Minion Pro" w:hAnsi="Minion Pro"/>
          <w:color w:val="000000"/>
          <w:spacing w:val="3"/>
          <w:sz w:val="23"/>
          <w:szCs w:val="22"/>
        </w:rPr>
        <w:t>1    Every lay person whose name is entered on the Church Electoral Roll of the parish (and no other person) is entitled to vote at the election of parochial representatives of the laity.</w:t>
      </w:r>
    </w:p>
    <w:p w14:paraId="14BE88D9" w14:textId="77777777" w:rsidR="001F5307" w:rsidRPr="00C27CB0" w:rsidRDefault="001F5307" w:rsidP="001F5307">
      <w:pPr>
        <w:pStyle w:val="note"/>
        <w:shd w:val="clear" w:color="auto" w:fill="FFFFFF"/>
        <w:spacing w:before="0" w:beforeAutospacing="0" w:after="0" w:afterAutospacing="0"/>
        <w:rPr>
          <w:rFonts w:ascii="Minion Pro" w:hAnsi="Minion Pro"/>
          <w:color w:val="000000"/>
          <w:spacing w:val="3"/>
          <w:sz w:val="23"/>
          <w:szCs w:val="22"/>
        </w:rPr>
      </w:pPr>
      <w:r w:rsidRPr="00C27CB0">
        <w:rPr>
          <w:rFonts w:ascii="Minion Pro" w:hAnsi="Minion Pro"/>
          <w:color w:val="000000"/>
          <w:spacing w:val="3"/>
          <w:sz w:val="23"/>
          <w:szCs w:val="22"/>
        </w:rPr>
        <w:t>2    A person is qualified to be elected a parochial representative of the laity if –</w:t>
      </w:r>
    </w:p>
    <w:p w14:paraId="6C949EE2" w14:textId="77777777" w:rsidR="001F5307" w:rsidRPr="00C27CB0" w:rsidRDefault="001F5307" w:rsidP="001F5307">
      <w:pPr>
        <w:pStyle w:val="note1"/>
        <w:shd w:val="clear" w:color="auto" w:fill="FFFFFF"/>
        <w:spacing w:before="0" w:before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(a)   his or her name is entered on the Church Electoral Roll of the parish and, unless he or is under 18, has been entered there for at least the preceding six months;</w:t>
      </w:r>
    </w:p>
    <w:p w14:paraId="1CA02AD5" w14:textId="77777777" w:rsidR="001F5307" w:rsidRPr="00C27CB0" w:rsidRDefault="001F5307" w:rsidP="001F5307">
      <w:pPr>
        <w:pStyle w:val="note1"/>
        <w:shd w:val="clear" w:color="auto" w:fill="FFFFFF"/>
        <w:spacing w:before="0" w:before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(b)   he or she is an actual communicant (which means that he has received Communion according to the use of the Church of England or of a Church in communion with the Church of England at least three times during the twelve months preceding the date of the election);</w:t>
      </w:r>
    </w:p>
    <w:p w14:paraId="4797E20E" w14:textId="77777777" w:rsidR="001F5307" w:rsidRPr="00C27CB0" w:rsidRDefault="001F5307" w:rsidP="001F5307">
      <w:pPr>
        <w:pStyle w:val="note1"/>
        <w:shd w:val="clear" w:color="auto" w:fill="FFFFFF"/>
        <w:spacing w:before="0" w:before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(c)   he or she is at least 16; and</w:t>
      </w:r>
    </w:p>
    <w:p w14:paraId="28C8012A" w14:textId="77777777" w:rsidR="001F5307" w:rsidRPr="00C27CB0" w:rsidRDefault="001F5307" w:rsidP="001F5307">
      <w:pPr>
        <w:pStyle w:val="note1"/>
        <w:shd w:val="clear" w:color="auto" w:fill="FFFFFF"/>
        <w:spacing w:before="0" w:before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(d)   he or she is not disqualified as referred to in paragraph 3 of these Notes.</w:t>
      </w:r>
    </w:p>
    <w:p w14:paraId="1BE16614" w14:textId="77777777" w:rsidR="001F5307" w:rsidRPr="00C27CB0" w:rsidRDefault="001F5307" w:rsidP="001F5307">
      <w:pPr>
        <w:pStyle w:val="note10"/>
        <w:shd w:val="clear" w:color="auto" w:fill="FFFFFF"/>
        <w:spacing w:before="0" w:before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3    (1)    A person is disqualified from being nominated, chosen or elected or from serving as a churchwarden or a member of a parochial church council, a district church council or a joint council if the person is disqualified from being a trustee of a charity (and the disqualification is not subject to a waiver which permits membership of a parochial church council, district church council or joint council).</w:t>
      </w:r>
    </w:p>
    <w:p w14:paraId="3115BB1F" w14:textId="77777777" w:rsidR="001F5307" w:rsidRPr="00C27CB0" w:rsidRDefault="001F5307" w:rsidP="001F5307">
      <w:pPr>
        <w:pStyle w:val="note1"/>
        <w:shd w:val="clear" w:color="auto" w:fill="FFFFFF"/>
        <w:spacing w:before="0" w:before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(2)   A person is disqualified from being nominated, chosen or elected or from serving as a member of a parochial church council, a district church council, a joint council or a deanery synod if the person is included in a barred list (within the meaning of the Safeguarding Vulnerable Groups Act 2006).</w:t>
      </w:r>
    </w:p>
    <w:p w14:paraId="29B87465" w14:textId="77777777" w:rsidR="001F5307" w:rsidRPr="00C27CB0" w:rsidRDefault="001F5307" w:rsidP="001F5307">
      <w:pPr>
        <w:pStyle w:val="note1"/>
        <w:shd w:val="clear" w:color="auto" w:fill="FFFFFF"/>
        <w:spacing w:before="0" w:before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(3)   A person is disqualified from being nominated, chosen or elected or from serving as a member of a parochial church council, a district church council, a joint council or a deanery synod if the person has been convicted of an offence mentioned in Schedule 1 to the Children and Young Persons Act 1933 (with that expression being construed in accordance with </w:t>
      </w:r>
      <w:hyperlink r:id="rId11" w:anchor="r71_2" w:history="1">
        <w:r w:rsidRPr="00C27CB0">
          <w:rPr>
            <w:rStyle w:val="Hyperlink"/>
            <w:rFonts w:ascii="Minion Pro" w:hAnsi="Minion Pro" w:cs="Calibri"/>
            <w:color w:val="000000"/>
            <w:spacing w:val="3"/>
            <w:sz w:val="23"/>
            <w:szCs w:val="22"/>
          </w:rPr>
          <w:t>Rule 71(2)</w:t>
        </w:r>
      </w:hyperlink>
      <w:r w:rsidRPr="00C27CB0">
        <w:rPr>
          <w:rFonts w:ascii="Minion Pro" w:hAnsi="Minion Pro" w:cs="Calibri"/>
          <w:color w:val="000000"/>
          <w:spacing w:val="3"/>
          <w:sz w:val="23"/>
          <w:szCs w:val="22"/>
        </w:rPr>
        <w:t> of the Church Representation Rules).</w:t>
      </w:r>
    </w:p>
    <w:p w14:paraId="24562241" w14:textId="77777777" w:rsidR="001F5307" w:rsidRPr="00C27CB0" w:rsidRDefault="001F5307" w:rsidP="001F5307">
      <w:pPr>
        <w:pStyle w:val="note1"/>
        <w:shd w:val="clear" w:color="auto" w:fill="FFFFFF"/>
        <w:spacing w:before="0" w:before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(4)   A person’s disqualification under sub-paragraph (3) may be waived by the bishop of the diocese by giving the person notice in writing.</w:t>
      </w:r>
    </w:p>
    <w:p w14:paraId="176CF01B" w14:textId="77777777" w:rsidR="001F5307" w:rsidRPr="00C27CB0" w:rsidRDefault="001F5307" w:rsidP="001F5307">
      <w:pPr>
        <w:pStyle w:val="note1"/>
        <w:shd w:val="clear" w:color="auto" w:fill="FFFFFF"/>
        <w:spacing w:before="0" w:before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(5)   A person is disqualified from being nominated, chosen or elected or from serving as a member of a parochial church council if the person has been disqualified from holding office under section 10(6) of the Incumbent (Vacation of Benefices) Measure 1977.</w:t>
      </w:r>
    </w:p>
    <w:p w14:paraId="49440324" w14:textId="77777777" w:rsidR="001F5307" w:rsidRPr="00C27CB0" w:rsidRDefault="001F5307" w:rsidP="001F5307">
      <w:pPr>
        <w:pStyle w:val="note"/>
        <w:shd w:val="clear" w:color="auto" w:fill="FFFFFF"/>
        <w:spacing w:before="0" w:beforeAutospacing="0" w:after="0" w:afterAutospacing="0"/>
        <w:rPr>
          <w:rFonts w:ascii="Minion Pro" w:hAnsi="Minion Pro"/>
          <w:color w:val="000000"/>
          <w:spacing w:val="3"/>
          <w:sz w:val="23"/>
          <w:szCs w:val="22"/>
        </w:rPr>
      </w:pPr>
      <w:r w:rsidRPr="00C27CB0">
        <w:rPr>
          <w:rFonts w:ascii="Minion Pro" w:hAnsi="Minion Pro"/>
          <w:color w:val="000000"/>
          <w:spacing w:val="3"/>
          <w:sz w:val="23"/>
          <w:szCs w:val="22"/>
        </w:rPr>
        <w:t>4</w:t>
      </w:r>
      <w:hyperlink r:id="rId12" w:anchor="rfns9" w:history="1">
        <w:r w:rsidRPr="00C27CB0">
          <w:rPr>
            <w:rStyle w:val="Hyperlink"/>
            <w:rFonts w:ascii="Minion Pro" w:hAnsi="Minion Pro"/>
            <w:color w:val="000000"/>
            <w:spacing w:val="3"/>
            <w:sz w:val="23"/>
            <w:szCs w:val="22"/>
          </w:rPr>
          <w:t>3</w:t>
        </w:r>
      </w:hyperlink>
      <w:r w:rsidRPr="00C27CB0">
        <w:rPr>
          <w:rFonts w:ascii="Minion Pro" w:hAnsi="Minion Pro"/>
          <w:color w:val="000000"/>
          <w:spacing w:val="3"/>
          <w:sz w:val="23"/>
          <w:szCs w:val="22"/>
        </w:rPr>
        <w:t>  A scheme is in operation in this parish which provides that any person entitled to vote in the elections of parochial representatives of the laity to the parochial church council or to the deanery synod or to both may apply on the appropriate form to the Minister of the parish (or other person signing below) for a postal vote. The completed form must be received before the commencement of the annual parochial church meeting.</w:t>
      </w:r>
    </w:p>
    <w:p w14:paraId="669BF5C2" w14:textId="77777777" w:rsidR="001F5307" w:rsidRPr="00C27CB0" w:rsidRDefault="001F5307" w:rsidP="001F5307">
      <w:pPr>
        <w:pStyle w:val="h6"/>
        <w:shd w:val="clear" w:color="auto" w:fill="FFFFFF"/>
        <w:spacing w:before="0" w:beforeAutospacing="0"/>
        <w:rPr>
          <w:rFonts w:ascii="Minion Pro" w:hAnsi="Minion Pro" w:cs="Calibri"/>
          <w:color w:val="000000"/>
          <w:spacing w:val="3"/>
          <w:sz w:val="20"/>
          <w:szCs w:val="20"/>
        </w:rPr>
      </w:pPr>
      <w:r w:rsidRPr="00C27CB0">
        <w:rPr>
          <w:rFonts w:ascii="Minion Pro" w:hAnsi="Minion Pro" w:cs="Calibri"/>
          <w:color w:val="000000"/>
          <w:spacing w:val="3"/>
          <w:sz w:val="20"/>
          <w:szCs w:val="20"/>
        </w:rPr>
        <w:t>Notes</w:t>
      </w:r>
    </w:p>
    <w:p w14:paraId="082FF915" w14:textId="77777777" w:rsidR="001F5307" w:rsidRPr="00C27CB0" w:rsidRDefault="00816A41" w:rsidP="001F5307">
      <w:pPr>
        <w:pStyle w:val="txg1"/>
        <w:shd w:val="clear" w:color="auto" w:fill="FFFFFF"/>
        <w:spacing w:before="0" w:beforeAutospacing="0"/>
        <w:rPr>
          <w:rFonts w:ascii="Minion Pro" w:hAnsi="Minion Pro" w:cs="Calibri"/>
          <w:color w:val="000000"/>
          <w:spacing w:val="3"/>
          <w:sz w:val="23"/>
          <w:szCs w:val="22"/>
        </w:rPr>
      </w:pPr>
      <w:hyperlink r:id="rId13" w:anchor="fns7" w:history="1">
        <w:r w:rsidR="001F5307" w:rsidRPr="00C27CB0">
          <w:rPr>
            <w:rStyle w:val="Hyperlink"/>
            <w:rFonts w:ascii="Minion Pro" w:hAnsi="Minion Pro" w:cs="Calibri"/>
            <w:color w:val="000000"/>
            <w:spacing w:val="3"/>
            <w:sz w:val="23"/>
            <w:szCs w:val="22"/>
          </w:rPr>
          <w:t>1</w:t>
        </w:r>
      </w:hyperlink>
      <w:r w:rsidR="001F5307" w:rsidRPr="00C27CB0">
        <w:rPr>
          <w:rFonts w:ascii="Minion Pro" w:hAnsi="Minion Pro" w:cs="Calibri"/>
          <w:color w:val="000000"/>
          <w:spacing w:val="3"/>
          <w:sz w:val="23"/>
          <w:szCs w:val="22"/>
        </w:rPr>
        <w:t> To be included in a year in which parochial representatives of the laity are to be elected to the Deanery Synod.</w:t>
      </w:r>
    </w:p>
    <w:p w14:paraId="337359CB" w14:textId="77777777" w:rsidR="001F5307" w:rsidRPr="00C27CB0" w:rsidRDefault="00816A41" w:rsidP="001F5307">
      <w:pPr>
        <w:pStyle w:val="tx"/>
        <w:shd w:val="clear" w:color="auto" w:fill="FFFFFF"/>
        <w:spacing w:before="0" w:beforeAutospacing="0"/>
        <w:rPr>
          <w:rFonts w:ascii="Minion Pro" w:hAnsi="Minion Pro" w:cs="Calibri"/>
          <w:color w:val="000000"/>
          <w:spacing w:val="3"/>
          <w:sz w:val="23"/>
          <w:szCs w:val="22"/>
        </w:rPr>
      </w:pPr>
      <w:hyperlink r:id="rId14" w:anchor="fns8" w:history="1">
        <w:r w:rsidR="001F5307" w:rsidRPr="00C27CB0">
          <w:rPr>
            <w:rStyle w:val="Hyperlink"/>
            <w:rFonts w:ascii="Minion Pro" w:hAnsi="Minion Pro" w:cs="Calibri"/>
            <w:color w:val="000000"/>
            <w:spacing w:val="3"/>
            <w:sz w:val="23"/>
            <w:szCs w:val="22"/>
          </w:rPr>
          <w:t>2</w:t>
        </w:r>
      </w:hyperlink>
      <w:r w:rsidR="001F5307" w:rsidRPr="00C27CB0">
        <w:rPr>
          <w:rFonts w:ascii="Minion Pro" w:hAnsi="Minion Pro" w:cs="Calibri"/>
          <w:color w:val="000000"/>
          <w:spacing w:val="3"/>
          <w:sz w:val="23"/>
          <w:szCs w:val="22"/>
        </w:rPr>
        <w:t> To be included in a year when a new Church Electoral Roll is prepared. Delete as applicable.</w:t>
      </w:r>
    </w:p>
    <w:p w14:paraId="6B489F4E" w14:textId="77777777" w:rsidR="001F5307" w:rsidRPr="00C27CB0" w:rsidRDefault="00816A41" w:rsidP="001F5307">
      <w:pPr>
        <w:pStyle w:val="tx"/>
        <w:shd w:val="clear" w:color="auto" w:fill="FFFFFF"/>
        <w:spacing w:before="0" w:beforeAutospacing="0"/>
        <w:rPr>
          <w:rFonts w:ascii="Minion Pro" w:hAnsi="Minion Pro" w:cs="Calibri"/>
          <w:color w:val="000000"/>
          <w:spacing w:val="3"/>
          <w:sz w:val="23"/>
          <w:szCs w:val="22"/>
        </w:rPr>
      </w:pPr>
      <w:hyperlink r:id="rId15" w:anchor="fns9" w:history="1">
        <w:r w:rsidR="001F5307" w:rsidRPr="00C27CB0">
          <w:rPr>
            <w:rStyle w:val="Hyperlink"/>
            <w:rFonts w:ascii="Minion Pro" w:hAnsi="Minion Pro" w:cs="Calibri"/>
            <w:color w:val="000000"/>
            <w:spacing w:val="3"/>
            <w:sz w:val="23"/>
            <w:szCs w:val="22"/>
          </w:rPr>
          <w:t>3</w:t>
        </w:r>
      </w:hyperlink>
      <w:r w:rsidR="001F5307" w:rsidRPr="00C27CB0">
        <w:rPr>
          <w:rFonts w:ascii="Minion Pro" w:hAnsi="Minion Pro" w:cs="Calibri"/>
          <w:color w:val="000000"/>
          <w:spacing w:val="3"/>
          <w:sz w:val="23"/>
          <w:szCs w:val="22"/>
        </w:rPr>
        <w:t> This paragraph should be deleted if no scheme for postal voting is in operation in the parish.</w:t>
      </w:r>
    </w:p>
    <w:p w14:paraId="7EF32555" w14:textId="0F6B8497" w:rsidR="00D371F9" w:rsidRPr="00C27CB0" w:rsidRDefault="00816A41" w:rsidP="00C27CB0">
      <w:pPr>
        <w:pStyle w:val="tx"/>
        <w:shd w:val="clear" w:color="auto" w:fill="FFFFFF"/>
        <w:spacing w:before="0" w:beforeAutospacing="0"/>
        <w:rPr>
          <w:rFonts w:ascii="Minion Pro" w:hAnsi="Minion Pro"/>
        </w:rPr>
      </w:pPr>
      <w:hyperlink r:id="rId16" w:anchor="fns10" w:history="1">
        <w:r w:rsidR="001F5307" w:rsidRPr="00C27CB0">
          <w:rPr>
            <w:rStyle w:val="Hyperlink"/>
            <w:rFonts w:ascii="Minion Pro" w:hAnsi="Minion Pro" w:cs="Calibri"/>
            <w:color w:val="000000"/>
            <w:spacing w:val="3"/>
            <w:sz w:val="23"/>
            <w:szCs w:val="22"/>
          </w:rPr>
          <w:t>4</w:t>
        </w:r>
      </w:hyperlink>
      <w:r w:rsidR="001F5307" w:rsidRPr="00C27CB0">
        <w:rPr>
          <w:rFonts w:ascii="Minion Pro" w:hAnsi="Minion Pro" w:cs="Calibri"/>
          <w:color w:val="000000"/>
          <w:spacing w:val="3"/>
          <w:sz w:val="23"/>
          <w:szCs w:val="22"/>
        </w:rPr>
        <w:t> Or vice-chair of the parochial church council as the case may be (see </w:t>
      </w:r>
      <w:hyperlink r:id="rId17" w:anchor="rm19" w:history="1">
        <w:r w:rsidR="001F5307" w:rsidRPr="00C27CB0">
          <w:rPr>
            <w:rStyle w:val="Hyperlink"/>
            <w:rFonts w:ascii="Minion Pro" w:hAnsi="Minion Pro" w:cs="Calibri"/>
            <w:color w:val="000000"/>
            <w:spacing w:val="3"/>
            <w:sz w:val="23"/>
            <w:szCs w:val="22"/>
          </w:rPr>
          <w:t>rule M19(2)</w:t>
        </w:r>
      </w:hyperlink>
      <w:r w:rsidR="001F5307" w:rsidRPr="00C27CB0">
        <w:rPr>
          <w:rFonts w:ascii="Minion Pro" w:hAnsi="Minion Pro" w:cs="Calibri"/>
          <w:color w:val="000000"/>
          <w:spacing w:val="3"/>
          <w:sz w:val="23"/>
          <w:szCs w:val="22"/>
        </w:rPr>
        <w:t> of the Church Representation Rules).</w:t>
      </w:r>
    </w:p>
    <w:sectPr w:rsidR="00D371F9" w:rsidRPr="00C27CB0" w:rsidSect="00ED57B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E0892" w14:textId="77777777" w:rsidR="00695981" w:rsidRDefault="00695981" w:rsidP="00695981">
      <w:pPr>
        <w:spacing w:after="0" w:line="240" w:lineRule="auto"/>
      </w:pPr>
      <w:r>
        <w:separator/>
      </w:r>
    </w:p>
  </w:endnote>
  <w:endnote w:type="continuationSeparator" w:id="0">
    <w:p w14:paraId="2637EE6B" w14:textId="77777777" w:rsidR="00695981" w:rsidRDefault="00695981" w:rsidP="00695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inion Pro SmBd">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25381" w14:textId="77777777" w:rsidR="00695981" w:rsidRDefault="00695981" w:rsidP="00695981">
      <w:pPr>
        <w:spacing w:after="0" w:line="240" w:lineRule="auto"/>
      </w:pPr>
      <w:r>
        <w:separator/>
      </w:r>
    </w:p>
  </w:footnote>
  <w:footnote w:type="continuationSeparator" w:id="0">
    <w:p w14:paraId="74D7FA82" w14:textId="77777777" w:rsidR="00695981" w:rsidRDefault="00695981" w:rsidP="00695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1121B"/>
    <w:multiLevelType w:val="hybridMultilevel"/>
    <w:tmpl w:val="7D1889A6"/>
    <w:lvl w:ilvl="0" w:tplc="15ACAF02">
      <w:start w:val="4"/>
      <w:numFmt w:val="decimal"/>
      <w:lvlText w:val="%1."/>
      <w:lvlJc w:val="left"/>
      <w:pPr>
        <w:ind w:left="429" w:hanging="170"/>
      </w:pPr>
      <w:rPr>
        <w:rFonts w:ascii="Calibri" w:eastAsia="Calibri" w:hAnsi="Calibri" w:cs="Calibri" w:hint="default"/>
        <w:color w:val="231F20"/>
        <w:spacing w:val="-3"/>
        <w:w w:val="100"/>
        <w:sz w:val="14"/>
        <w:szCs w:val="14"/>
        <w:lang w:val="en-GB" w:eastAsia="en-GB" w:bidi="en-GB"/>
      </w:rPr>
    </w:lvl>
    <w:lvl w:ilvl="1" w:tplc="7F240CC0">
      <w:numFmt w:val="bullet"/>
      <w:lvlText w:val="•"/>
      <w:lvlJc w:val="left"/>
      <w:pPr>
        <w:ind w:left="1460" w:hanging="170"/>
      </w:pPr>
      <w:rPr>
        <w:rFonts w:hint="default"/>
        <w:lang w:val="en-GB" w:eastAsia="en-GB" w:bidi="en-GB"/>
      </w:rPr>
    </w:lvl>
    <w:lvl w:ilvl="2" w:tplc="957C56E4">
      <w:numFmt w:val="bullet"/>
      <w:lvlText w:val="•"/>
      <w:lvlJc w:val="left"/>
      <w:pPr>
        <w:ind w:left="2501" w:hanging="170"/>
      </w:pPr>
      <w:rPr>
        <w:rFonts w:hint="default"/>
        <w:lang w:val="en-GB" w:eastAsia="en-GB" w:bidi="en-GB"/>
      </w:rPr>
    </w:lvl>
    <w:lvl w:ilvl="3" w:tplc="E88A73CE">
      <w:numFmt w:val="bullet"/>
      <w:lvlText w:val="•"/>
      <w:lvlJc w:val="left"/>
      <w:pPr>
        <w:ind w:left="3541" w:hanging="170"/>
      </w:pPr>
      <w:rPr>
        <w:rFonts w:hint="default"/>
        <w:lang w:val="en-GB" w:eastAsia="en-GB" w:bidi="en-GB"/>
      </w:rPr>
    </w:lvl>
    <w:lvl w:ilvl="4" w:tplc="06206EB4">
      <w:numFmt w:val="bullet"/>
      <w:lvlText w:val="•"/>
      <w:lvlJc w:val="left"/>
      <w:pPr>
        <w:ind w:left="4582" w:hanging="170"/>
      </w:pPr>
      <w:rPr>
        <w:rFonts w:hint="default"/>
        <w:lang w:val="en-GB" w:eastAsia="en-GB" w:bidi="en-GB"/>
      </w:rPr>
    </w:lvl>
    <w:lvl w:ilvl="5" w:tplc="8ADCACCA">
      <w:numFmt w:val="bullet"/>
      <w:lvlText w:val="•"/>
      <w:lvlJc w:val="left"/>
      <w:pPr>
        <w:ind w:left="5622" w:hanging="170"/>
      </w:pPr>
      <w:rPr>
        <w:rFonts w:hint="default"/>
        <w:lang w:val="en-GB" w:eastAsia="en-GB" w:bidi="en-GB"/>
      </w:rPr>
    </w:lvl>
    <w:lvl w:ilvl="6" w:tplc="4A1453B2">
      <w:numFmt w:val="bullet"/>
      <w:lvlText w:val="•"/>
      <w:lvlJc w:val="left"/>
      <w:pPr>
        <w:ind w:left="6663" w:hanging="170"/>
      </w:pPr>
      <w:rPr>
        <w:rFonts w:hint="default"/>
        <w:lang w:val="en-GB" w:eastAsia="en-GB" w:bidi="en-GB"/>
      </w:rPr>
    </w:lvl>
    <w:lvl w:ilvl="7" w:tplc="629EB55C">
      <w:numFmt w:val="bullet"/>
      <w:lvlText w:val="•"/>
      <w:lvlJc w:val="left"/>
      <w:pPr>
        <w:ind w:left="7703" w:hanging="170"/>
      </w:pPr>
      <w:rPr>
        <w:rFonts w:hint="default"/>
        <w:lang w:val="en-GB" w:eastAsia="en-GB" w:bidi="en-GB"/>
      </w:rPr>
    </w:lvl>
    <w:lvl w:ilvl="8" w:tplc="328E024C">
      <w:numFmt w:val="bullet"/>
      <w:lvlText w:val="•"/>
      <w:lvlJc w:val="left"/>
      <w:pPr>
        <w:ind w:left="8744" w:hanging="170"/>
      </w:pPr>
      <w:rPr>
        <w:rFonts w:hint="default"/>
        <w:lang w:val="en-GB" w:eastAsia="en-GB" w:bidi="en-GB"/>
      </w:rPr>
    </w:lvl>
  </w:abstractNum>
  <w:abstractNum w:abstractNumId="1" w15:restartNumberingAfterBreak="0">
    <w:nsid w:val="28D9543A"/>
    <w:multiLevelType w:val="hybridMultilevel"/>
    <w:tmpl w:val="767A8F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EF0E91"/>
    <w:multiLevelType w:val="hybridMultilevel"/>
    <w:tmpl w:val="2A240F90"/>
    <w:lvl w:ilvl="0" w:tplc="4A74D098">
      <w:start w:val="1"/>
      <w:numFmt w:val="lowerLetter"/>
      <w:lvlText w:val="(%1)"/>
      <w:lvlJc w:val="left"/>
      <w:pPr>
        <w:ind w:left="260" w:hanging="349"/>
      </w:pPr>
      <w:rPr>
        <w:rFonts w:ascii="Minion Pro" w:eastAsia="Minion Pro" w:hAnsi="Minion Pro" w:cs="Minion Pro" w:hint="default"/>
        <w:color w:val="231F20"/>
        <w:spacing w:val="-5"/>
        <w:w w:val="100"/>
        <w:sz w:val="22"/>
        <w:szCs w:val="22"/>
        <w:lang w:val="en-GB" w:eastAsia="en-GB" w:bidi="en-GB"/>
      </w:rPr>
    </w:lvl>
    <w:lvl w:ilvl="1" w:tplc="F594CBC2">
      <w:numFmt w:val="bullet"/>
      <w:lvlText w:val="•"/>
      <w:lvlJc w:val="left"/>
      <w:pPr>
        <w:ind w:left="956" w:hanging="349"/>
      </w:pPr>
      <w:rPr>
        <w:rFonts w:hint="default"/>
        <w:lang w:val="en-GB" w:eastAsia="en-GB" w:bidi="en-GB"/>
      </w:rPr>
    </w:lvl>
    <w:lvl w:ilvl="2" w:tplc="55807F48">
      <w:numFmt w:val="bullet"/>
      <w:lvlText w:val="•"/>
      <w:lvlJc w:val="left"/>
      <w:pPr>
        <w:ind w:left="1652" w:hanging="349"/>
      </w:pPr>
      <w:rPr>
        <w:rFonts w:hint="default"/>
        <w:lang w:val="en-GB" w:eastAsia="en-GB" w:bidi="en-GB"/>
      </w:rPr>
    </w:lvl>
    <w:lvl w:ilvl="3" w:tplc="6F0CB614">
      <w:numFmt w:val="bullet"/>
      <w:lvlText w:val="•"/>
      <w:lvlJc w:val="left"/>
      <w:pPr>
        <w:ind w:left="2349" w:hanging="349"/>
      </w:pPr>
      <w:rPr>
        <w:rFonts w:hint="default"/>
        <w:lang w:val="en-GB" w:eastAsia="en-GB" w:bidi="en-GB"/>
      </w:rPr>
    </w:lvl>
    <w:lvl w:ilvl="4" w:tplc="A496B9B6">
      <w:numFmt w:val="bullet"/>
      <w:lvlText w:val="•"/>
      <w:lvlJc w:val="left"/>
      <w:pPr>
        <w:ind w:left="3045" w:hanging="349"/>
      </w:pPr>
      <w:rPr>
        <w:rFonts w:hint="default"/>
        <w:lang w:val="en-GB" w:eastAsia="en-GB" w:bidi="en-GB"/>
      </w:rPr>
    </w:lvl>
    <w:lvl w:ilvl="5" w:tplc="ED1E53D6">
      <w:numFmt w:val="bullet"/>
      <w:lvlText w:val="•"/>
      <w:lvlJc w:val="left"/>
      <w:pPr>
        <w:ind w:left="3741" w:hanging="349"/>
      </w:pPr>
      <w:rPr>
        <w:rFonts w:hint="default"/>
        <w:lang w:val="en-GB" w:eastAsia="en-GB" w:bidi="en-GB"/>
      </w:rPr>
    </w:lvl>
    <w:lvl w:ilvl="6" w:tplc="8D3848C4">
      <w:numFmt w:val="bullet"/>
      <w:lvlText w:val="•"/>
      <w:lvlJc w:val="left"/>
      <w:pPr>
        <w:ind w:left="4438" w:hanging="349"/>
      </w:pPr>
      <w:rPr>
        <w:rFonts w:hint="default"/>
        <w:lang w:val="en-GB" w:eastAsia="en-GB" w:bidi="en-GB"/>
      </w:rPr>
    </w:lvl>
    <w:lvl w:ilvl="7" w:tplc="FAF884F8">
      <w:numFmt w:val="bullet"/>
      <w:lvlText w:val="•"/>
      <w:lvlJc w:val="left"/>
      <w:pPr>
        <w:ind w:left="5134" w:hanging="349"/>
      </w:pPr>
      <w:rPr>
        <w:rFonts w:hint="default"/>
        <w:lang w:val="en-GB" w:eastAsia="en-GB" w:bidi="en-GB"/>
      </w:rPr>
    </w:lvl>
    <w:lvl w:ilvl="8" w:tplc="8B68B090">
      <w:numFmt w:val="bullet"/>
      <w:lvlText w:val="•"/>
      <w:lvlJc w:val="left"/>
      <w:pPr>
        <w:ind w:left="5830" w:hanging="349"/>
      </w:pPr>
      <w:rPr>
        <w:rFonts w:hint="default"/>
        <w:lang w:val="en-GB" w:eastAsia="en-GB" w:bidi="en-GB"/>
      </w:rPr>
    </w:lvl>
  </w:abstractNum>
  <w:abstractNum w:abstractNumId="3" w15:restartNumberingAfterBreak="0">
    <w:nsid w:val="3FCA749E"/>
    <w:multiLevelType w:val="hybridMultilevel"/>
    <w:tmpl w:val="3D7E84F8"/>
    <w:lvl w:ilvl="0" w:tplc="AD9CD582">
      <w:start w:val="1"/>
      <w:numFmt w:val="decimal"/>
      <w:lvlText w:val="%1."/>
      <w:lvlJc w:val="left"/>
      <w:pPr>
        <w:ind w:left="461" w:hanging="202"/>
      </w:pPr>
      <w:rPr>
        <w:rFonts w:ascii="Calibri" w:eastAsia="Calibri" w:hAnsi="Calibri" w:cs="Calibri" w:hint="default"/>
        <w:color w:val="231F20"/>
        <w:spacing w:val="-10"/>
        <w:w w:val="99"/>
        <w:sz w:val="14"/>
        <w:szCs w:val="14"/>
        <w:lang w:val="en-GB" w:eastAsia="en-GB" w:bidi="en-GB"/>
      </w:rPr>
    </w:lvl>
    <w:lvl w:ilvl="1" w:tplc="803E721A">
      <w:start w:val="1"/>
      <w:numFmt w:val="lowerLetter"/>
      <w:lvlText w:val="%2)"/>
      <w:lvlJc w:val="left"/>
      <w:pPr>
        <w:ind w:left="486" w:hanging="142"/>
      </w:pPr>
      <w:rPr>
        <w:rFonts w:ascii="Calibri" w:eastAsia="Calibri" w:hAnsi="Calibri" w:cs="Calibri" w:hint="default"/>
        <w:color w:val="231F20"/>
        <w:w w:val="100"/>
        <w:sz w:val="14"/>
        <w:szCs w:val="14"/>
        <w:lang w:val="en-GB" w:eastAsia="en-GB" w:bidi="en-GB"/>
      </w:rPr>
    </w:lvl>
    <w:lvl w:ilvl="2" w:tplc="CB200ACE">
      <w:numFmt w:val="bullet"/>
      <w:lvlText w:val="•"/>
      <w:lvlJc w:val="left"/>
      <w:pPr>
        <w:ind w:left="1629" w:hanging="142"/>
      </w:pPr>
      <w:rPr>
        <w:rFonts w:hint="default"/>
        <w:lang w:val="en-GB" w:eastAsia="en-GB" w:bidi="en-GB"/>
      </w:rPr>
    </w:lvl>
    <w:lvl w:ilvl="3" w:tplc="F8B0FA74">
      <w:numFmt w:val="bullet"/>
      <w:lvlText w:val="•"/>
      <w:lvlJc w:val="left"/>
      <w:pPr>
        <w:ind w:left="2779" w:hanging="142"/>
      </w:pPr>
      <w:rPr>
        <w:rFonts w:hint="default"/>
        <w:lang w:val="en-GB" w:eastAsia="en-GB" w:bidi="en-GB"/>
      </w:rPr>
    </w:lvl>
    <w:lvl w:ilvl="4" w:tplc="CD6058C6">
      <w:numFmt w:val="bullet"/>
      <w:lvlText w:val="•"/>
      <w:lvlJc w:val="left"/>
      <w:pPr>
        <w:ind w:left="3928" w:hanging="142"/>
      </w:pPr>
      <w:rPr>
        <w:rFonts w:hint="default"/>
        <w:lang w:val="en-GB" w:eastAsia="en-GB" w:bidi="en-GB"/>
      </w:rPr>
    </w:lvl>
    <w:lvl w:ilvl="5" w:tplc="1C7642C0">
      <w:numFmt w:val="bullet"/>
      <w:lvlText w:val="•"/>
      <w:lvlJc w:val="left"/>
      <w:pPr>
        <w:ind w:left="5078" w:hanging="142"/>
      </w:pPr>
      <w:rPr>
        <w:rFonts w:hint="default"/>
        <w:lang w:val="en-GB" w:eastAsia="en-GB" w:bidi="en-GB"/>
      </w:rPr>
    </w:lvl>
    <w:lvl w:ilvl="6" w:tplc="1AA8214A">
      <w:numFmt w:val="bullet"/>
      <w:lvlText w:val="•"/>
      <w:lvlJc w:val="left"/>
      <w:pPr>
        <w:ind w:left="6227" w:hanging="142"/>
      </w:pPr>
      <w:rPr>
        <w:rFonts w:hint="default"/>
        <w:lang w:val="en-GB" w:eastAsia="en-GB" w:bidi="en-GB"/>
      </w:rPr>
    </w:lvl>
    <w:lvl w:ilvl="7" w:tplc="78D60A8A">
      <w:numFmt w:val="bullet"/>
      <w:lvlText w:val="•"/>
      <w:lvlJc w:val="left"/>
      <w:pPr>
        <w:ind w:left="7377" w:hanging="142"/>
      </w:pPr>
      <w:rPr>
        <w:rFonts w:hint="default"/>
        <w:lang w:val="en-GB" w:eastAsia="en-GB" w:bidi="en-GB"/>
      </w:rPr>
    </w:lvl>
    <w:lvl w:ilvl="8" w:tplc="AB52E8DA">
      <w:numFmt w:val="bullet"/>
      <w:lvlText w:val="•"/>
      <w:lvlJc w:val="left"/>
      <w:pPr>
        <w:ind w:left="8526" w:hanging="142"/>
      </w:pPr>
      <w:rPr>
        <w:rFonts w:hint="default"/>
        <w:lang w:val="en-GB" w:eastAsia="en-GB" w:bidi="en-GB"/>
      </w:rPr>
    </w:lvl>
  </w:abstractNum>
  <w:abstractNum w:abstractNumId="4" w15:restartNumberingAfterBreak="0">
    <w:nsid w:val="5E662BA0"/>
    <w:multiLevelType w:val="hybridMultilevel"/>
    <w:tmpl w:val="82183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B16650"/>
    <w:multiLevelType w:val="hybridMultilevel"/>
    <w:tmpl w:val="AB1C05A6"/>
    <w:lvl w:ilvl="0" w:tplc="EBC43C60">
      <w:numFmt w:val="bullet"/>
      <w:lvlText w:val="•"/>
      <w:lvlJc w:val="left"/>
      <w:pPr>
        <w:ind w:left="260" w:hanging="236"/>
      </w:pPr>
      <w:rPr>
        <w:rFonts w:ascii="Minion Pro" w:eastAsia="Minion Pro" w:hAnsi="Minion Pro" w:cs="Minion Pro" w:hint="default"/>
        <w:color w:val="231F20"/>
        <w:spacing w:val="-22"/>
        <w:w w:val="100"/>
        <w:sz w:val="22"/>
        <w:szCs w:val="22"/>
        <w:lang w:val="en-GB" w:eastAsia="en-GB" w:bidi="en-GB"/>
      </w:rPr>
    </w:lvl>
    <w:lvl w:ilvl="1" w:tplc="BC22FEFC">
      <w:numFmt w:val="bullet"/>
      <w:lvlText w:val="•"/>
      <w:lvlJc w:val="left"/>
      <w:pPr>
        <w:ind w:left="956" w:hanging="236"/>
      </w:pPr>
      <w:rPr>
        <w:rFonts w:hint="default"/>
        <w:lang w:val="en-GB" w:eastAsia="en-GB" w:bidi="en-GB"/>
      </w:rPr>
    </w:lvl>
    <w:lvl w:ilvl="2" w:tplc="BE0AF818">
      <w:numFmt w:val="bullet"/>
      <w:lvlText w:val="•"/>
      <w:lvlJc w:val="left"/>
      <w:pPr>
        <w:ind w:left="1652" w:hanging="236"/>
      </w:pPr>
      <w:rPr>
        <w:rFonts w:hint="default"/>
        <w:lang w:val="en-GB" w:eastAsia="en-GB" w:bidi="en-GB"/>
      </w:rPr>
    </w:lvl>
    <w:lvl w:ilvl="3" w:tplc="4E9E854C">
      <w:numFmt w:val="bullet"/>
      <w:lvlText w:val="•"/>
      <w:lvlJc w:val="left"/>
      <w:pPr>
        <w:ind w:left="2349" w:hanging="236"/>
      </w:pPr>
      <w:rPr>
        <w:rFonts w:hint="default"/>
        <w:lang w:val="en-GB" w:eastAsia="en-GB" w:bidi="en-GB"/>
      </w:rPr>
    </w:lvl>
    <w:lvl w:ilvl="4" w:tplc="211A2E3C">
      <w:numFmt w:val="bullet"/>
      <w:lvlText w:val="•"/>
      <w:lvlJc w:val="left"/>
      <w:pPr>
        <w:ind w:left="3045" w:hanging="236"/>
      </w:pPr>
      <w:rPr>
        <w:rFonts w:hint="default"/>
        <w:lang w:val="en-GB" w:eastAsia="en-GB" w:bidi="en-GB"/>
      </w:rPr>
    </w:lvl>
    <w:lvl w:ilvl="5" w:tplc="2CAE91D6">
      <w:numFmt w:val="bullet"/>
      <w:lvlText w:val="•"/>
      <w:lvlJc w:val="left"/>
      <w:pPr>
        <w:ind w:left="3741" w:hanging="236"/>
      </w:pPr>
      <w:rPr>
        <w:rFonts w:hint="default"/>
        <w:lang w:val="en-GB" w:eastAsia="en-GB" w:bidi="en-GB"/>
      </w:rPr>
    </w:lvl>
    <w:lvl w:ilvl="6" w:tplc="3E5E124A">
      <w:numFmt w:val="bullet"/>
      <w:lvlText w:val="•"/>
      <w:lvlJc w:val="left"/>
      <w:pPr>
        <w:ind w:left="4438" w:hanging="236"/>
      </w:pPr>
      <w:rPr>
        <w:rFonts w:hint="default"/>
        <w:lang w:val="en-GB" w:eastAsia="en-GB" w:bidi="en-GB"/>
      </w:rPr>
    </w:lvl>
    <w:lvl w:ilvl="7" w:tplc="F9E8E9A2">
      <w:numFmt w:val="bullet"/>
      <w:lvlText w:val="•"/>
      <w:lvlJc w:val="left"/>
      <w:pPr>
        <w:ind w:left="5134" w:hanging="236"/>
      </w:pPr>
      <w:rPr>
        <w:rFonts w:hint="default"/>
        <w:lang w:val="en-GB" w:eastAsia="en-GB" w:bidi="en-GB"/>
      </w:rPr>
    </w:lvl>
    <w:lvl w:ilvl="8" w:tplc="71A2D284">
      <w:numFmt w:val="bullet"/>
      <w:lvlText w:val="•"/>
      <w:lvlJc w:val="left"/>
      <w:pPr>
        <w:ind w:left="5830" w:hanging="236"/>
      </w:pPr>
      <w:rPr>
        <w:rFonts w:hint="default"/>
        <w:lang w:val="en-GB" w:eastAsia="en-GB" w:bidi="en-GB"/>
      </w:rPr>
    </w:lvl>
  </w:abstractNum>
  <w:num w:numId="1" w16cid:durableId="403339306">
    <w:abstractNumId w:val="2"/>
  </w:num>
  <w:num w:numId="2" w16cid:durableId="695930053">
    <w:abstractNumId w:val="5"/>
  </w:num>
  <w:num w:numId="3" w16cid:durableId="1328286515">
    <w:abstractNumId w:val="0"/>
  </w:num>
  <w:num w:numId="4" w16cid:durableId="939870173">
    <w:abstractNumId w:val="3"/>
  </w:num>
  <w:num w:numId="5" w16cid:durableId="2097089467">
    <w:abstractNumId w:val="4"/>
  </w:num>
  <w:num w:numId="6" w16cid:durableId="75175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1F9"/>
    <w:rsid w:val="001F5307"/>
    <w:rsid w:val="00341F62"/>
    <w:rsid w:val="00695981"/>
    <w:rsid w:val="00763688"/>
    <w:rsid w:val="00816A41"/>
    <w:rsid w:val="00C27CB0"/>
    <w:rsid w:val="00CA2C04"/>
    <w:rsid w:val="00D371F9"/>
    <w:rsid w:val="00ED5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E6C51C"/>
  <w15:chartTrackingRefBased/>
  <w15:docId w15:val="{93AE377C-157E-450F-AE49-7A1F685AA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371F9"/>
    <w:pPr>
      <w:widowControl w:val="0"/>
      <w:autoSpaceDE w:val="0"/>
      <w:autoSpaceDN w:val="0"/>
      <w:spacing w:after="0" w:line="240" w:lineRule="auto"/>
      <w:ind w:left="260"/>
      <w:outlineLvl w:val="0"/>
    </w:pPr>
    <w:rPr>
      <w:rFonts w:ascii="Minion Pro" w:eastAsia="Minion Pro" w:hAnsi="Minion Pro" w:cs="Minion Pro"/>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371F9"/>
    <w:rPr>
      <w:rFonts w:ascii="Minion Pro" w:eastAsia="Minion Pro" w:hAnsi="Minion Pro" w:cs="Minion Pro"/>
      <w:lang w:eastAsia="en-GB" w:bidi="en-GB"/>
    </w:rPr>
  </w:style>
  <w:style w:type="paragraph" w:styleId="ListParagraph">
    <w:name w:val="List Paragraph"/>
    <w:basedOn w:val="Normal"/>
    <w:uiPriority w:val="1"/>
    <w:qFormat/>
    <w:rsid w:val="00D371F9"/>
    <w:pPr>
      <w:widowControl w:val="0"/>
      <w:autoSpaceDE w:val="0"/>
      <w:autoSpaceDN w:val="0"/>
      <w:spacing w:after="0" w:line="240" w:lineRule="auto"/>
      <w:ind w:left="260"/>
    </w:pPr>
    <w:rPr>
      <w:rFonts w:ascii="Calibri" w:eastAsia="Calibri" w:hAnsi="Calibri" w:cs="Calibri"/>
      <w:lang w:eastAsia="en-GB" w:bidi="en-GB"/>
    </w:rPr>
  </w:style>
  <w:style w:type="paragraph" w:styleId="BodyText">
    <w:name w:val="Body Text"/>
    <w:basedOn w:val="Normal"/>
    <w:link w:val="BodyTextChar"/>
    <w:uiPriority w:val="1"/>
    <w:qFormat/>
    <w:rsid w:val="00D371F9"/>
    <w:pPr>
      <w:widowControl w:val="0"/>
      <w:autoSpaceDE w:val="0"/>
      <w:autoSpaceDN w:val="0"/>
      <w:spacing w:after="0" w:line="240" w:lineRule="auto"/>
    </w:pPr>
    <w:rPr>
      <w:rFonts w:ascii="Calibri" w:eastAsia="Calibri" w:hAnsi="Calibri" w:cs="Calibri"/>
      <w:sz w:val="14"/>
      <w:szCs w:val="14"/>
      <w:lang w:eastAsia="en-GB" w:bidi="en-GB"/>
    </w:rPr>
  </w:style>
  <w:style w:type="character" w:customStyle="1" w:styleId="BodyTextChar">
    <w:name w:val="Body Text Char"/>
    <w:basedOn w:val="DefaultParagraphFont"/>
    <w:link w:val="BodyText"/>
    <w:uiPriority w:val="1"/>
    <w:rsid w:val="00D371F9"/>
    <w:rPr>
      <w:rFonts w:ascii="Calibri" w:eastAsia="Calibri" w:hAnsi="Calibri" w:cs="Calibri"/>
      <w:sz w:val="14"/>
      <w:szCs w:val="14"/>
      <w:lang w:eastAsia="en-GB" w:bidi="en-GB"/>
    </w:rPr>
  </w:style>
  <w:style w:type="character" w:styleId="Hyperlink">
    <w:name w:val="Hyperlink"/>
    <w:basedOn w:val="DefaultParagraphFont"/>
    <w:uiPriority w:val="99"/>
    <w:unhideWhenUsed/>
    <w:rsid w:val="00ED57B6"/>
    <w:rPr>
      <w:color w:val="0563C1" w:themeColor="hyperlink"/>
      <w:u w:val="single"/>
    </w:rPr>
  </w:style>
  <w:style w:type="character" w:styleId="UnresolvedMention">
    <w:name w:val="Unresolved Mention"/>
    <w:basedOn w:val="DefaultParagraphFont"/>
    <w:uiPriority w:val="99"/>
    <w:semiHidden/>
    <w:unhideWhenUsed/>
    <w:rsid w:val="00ED57B6"/>
    <w:rPr>
      <w:color w:val="605E5C"/>
      <w:shd w:val="clear" w:color="auto" w:fill="E1DFDD"/>
    </w:rPr>
  </w:style>
  <w:style w:type="paragraph" w:styleId="Header">
    <w:name w:val="header"/>
    <w:basedOn w:val="Normal"/>
    <w:link w:val="HeaderChar"/>
    <w:uiPriority w:val="99"/>
    <w:unhideWhenUsed/>
    <w:rsid w:val="00ED57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7B6"/>
  </w:style>
  <w:style w:type="paragraph" w:styleId="Footer">
    <w:name w:val="footer"/>
    <w:basedOn w:val="Normal"/>
    <w:link w:val="FooterChar"/>
    <w:uiPriority w:val="99"/>
    <w:unhideWhenUsed/>
    <w:rsid w:val="00ED57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7B6"/>
  </w:style>
  <w:style w:type="paragraph" w:customStyle="1" w:styleId="tx">
    <w:name w:val="tx"/>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g1">
    <w:name w:val="txg1"/>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g2">
    <w:name w:val="txg2"/>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g">
    <w:name w:val="txg"/>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lq1">
    <w:name w:val="alq1"/>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l">
    <w:name w:val="al"/>
    <w:basedOn w:val="DefaultParagraphFont"/>
    <w:rsid w:val="001F5307"/>
  </w:style>
  <w:style w:type="paragraph" w:customStyle="1" w:styleId="h6">
    <w:name w:val="h6"/>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
    <w:name w:val="note"/>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1">
    <w:name w:val="note1"/>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10">
    <w:name w:val="note_1"/>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68966">
      <w:bodyDiv w:val="1"/>
      <w:marLeft w:val="0"/>
      <w:marRight w:val="0"/>
      <w:marTop w:val="0"/>
      <w:marBottom w:val="0"/>
      <w:divBdr>
        <w:top w:val="none" w:sz="0" w:space="0" w:color="auto"/>
        <w:left w:val="none" w:sz="0" w:space="0" w:color="auto"/>
        <w:bottom w:val="none" w:sz="0" w:space="0" w:color="auto"/>
        <w:right w:val="none" w:sz="0" w:space="0" w:color="auto"/>
      </w:divBdr>
    </w:div>
    <w:div w:id="576551316">
      <w:bodyDiv w:val="1"/>
      <w:marLeft w:val="0"/>
      <w:marRight w:val="0"/>
      <w:marTop w:val="0"/>
      <w:marBottom w:val="0"/>
      <w:divBdr>
        <w:top w:val="none" w:sz="0" w:space="0" w:color="auto"/>
        <w:left w:val="none" w:sz="0" w:space="0" w:color="auto"/>
        <w:bottom w:val="none" w:sz="0" w:space="0" w:color="auto"/>
        <w:right w:val="none" w:sz="0" w:space="0" w:color="auto"/>
      </w:divBdr>
    </w:div>
    <w:div w:id="176969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more/policy-and-thinking/church-representation-rules/church-representation-rules-online-part-10" TargetMode="External"/><Relationship Id="rId13" Type="http://schemas.openxmlformats.org/officeDocument/2006/relationships/hyperlink" Target="https://www.churchofengland.org/more/policy-and-thinking/church-representation-rules/church-representation-rules-online-part-1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hurchofengland.org/more/policy-and-thinking/church-representation-rules/church-representation-rules-online-part-10" TargetMode="External"/><Relationship Id="rId17" Type="http://schemas.openxmlformats.org/officeDocument/2006/relationships/hyperlink" Target="https://www.churchofengland.org/more/policy-and-thinking/church-representation-rules/part_9_parish_governance_model_rules_rules_m1_to_m42.xhtml" TargetMode="External"/><Relationship Id="rId2" Type="http://schemas.openxmlformats.org/officeDocument/2006/relationships/styles" Target="styles.xml"/><Relationship Id="rId16" Type="http://schemas.openxmlformats.org/officeDocument/2006/relationships/hyperlink" Target="https://www.churchofengland.org/more/policy-and-thinking/church-representation-rules/church-representation-rules-online-part-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urchofengland.org/more/policy-and-thinking/church-representation-rules/part_7_disqualification_etc_rules_62_to_71.xhtml" TargetMode="External"/><Relationship Id="rId5" Type="http://schemas.openxmlformats.org/officeDocument/2006/relationships/footnotes" Target="footnotes.xml"/><Relationship Id="rId15" Type="http://schemas.openxmlformats.org/officeDocument/2006/relationships/hyperlink" Target="https://www.churchofengland.org/more/policy-and-thinking/church-representation-rules/church-representation-rules-online-part-10" TargetMode="External"/><Relationship Id="rId10" Type="http://schemas.openxmlformats.org/officeDocument/2006/relationships/hyperlink" Target="https://www.churchofengland.org/more/policy-and-thinking/church-representation-rules/church-representation-rules-online-part-1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hurchofengland.org/more/policy-and-thinking/church-representation-rules/church-representation-rules-online-part-10" TargetMode="External"/><Relationship Id="rId14" Type="http://schemas.openxmlformats.org/officeDocument/2006/relationships/hyperlink" Target="https://www.churchofengland.org/more/policy-and-thinking/church-representation-rules/church-representation-rules-online-part-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Stewart</dc:creator>
  <cp:keywords/>
  <dc:description/>
  <cp:lastModifiedBy>Freda Jackson</cp:lastModifiedBy>
  <cp:revision>2</cp:revision>
  <cp:lastPrinted>2023-03-05T09:37:00Z</cp:lastPrinted>
  <dcterms:created xsi:type="dcterms:W3CDTF">2023-03-05T09:38:00Z</dcterms:created>
  <dcterms:modified xsi:type="dcterms:W3CDTF">2023-03-05T09:38:00Z</dcterms:modified>
</cp:coreProperties>
</file>